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15C6A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</w:pPr>
    </w:p>
    <w:p w14:paraId="44F41807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  <w:t>景洪市第一人民医院</w:t>
      </w:r>
    </w:p>
    <w:p w14:paraId="17862D1E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zh-CN"/>
        </w:rPr>
        <w:t>院内采购项目</w:t>
      </w:r>
    </w:p>
    <w:p w14:paraId="7724217B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  <w:bookmarkStart w:id="11" w:name="_GoBack"/>
      <w:bookmarkEnd w:id="11"/>
    </w:p>
    <w:p w14:paraId="22C0FE56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</w:p>
    <w:p w14:paraId="64A4A43B"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zh-CN"/>
        </w:rPr>
        <w:t>项目：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zh-CN"/>
        </w:rPr>
        <w:t xml:space="preserve">                     </w:t>
      </w:r>
    </w:p>
    <w:p w14:paraId="552C81EA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/>
        </w:rPr>
      </w:pPr>
    </w:p>
    <w:p w14:paraId="7E448D33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/>
        </w:rPr>
      </w:pPr>
    </w:p>
    <w:p w14:paraId="57511B7F">
      <w:pPr>
        <w:autoSpaceDE w:val="0"/>
        <w:autoSpaceDN w:val="0"/>
        <w:adjustRightIn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/>
        </w:rPr>
      </w:pPr>
    </w:p>
    <w:p w14:paraId="3A2ABF70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单位：</w:t>
      </w:r>
    </w:p>
    <w:p w14:paraId="4C51481E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地    址：</w:t>
      </w:r>
    </w:p>
    <w:p w14:paraId="2FF62342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电话：</w:t>
      </w:r>
    </w:p>
    <w:p w14:paraId="20EDB59E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联 系 人：</w:t>
      </w:r>
    </w:p>
    <w:p w14:paraId="458460CD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  <w:lang w:val="en-US" w:eastAsia="zh-CN"/>
        </w:rPr>
        <w:t>联系人电话：</w:t>
      </w:r>
    </w:p>
    <w:p w14:paraId="137119AF"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0"/>
          <w:szCs w:val="30"/>
        </w:rPr>
        <w:t>日期：</w:t>
      </w:r>
    </w:p>
    <w:p w14:paraId="420B8A92">
      <w:pPr>
        <w:rPr>
          <w:rFonts w:hint="eastAsia" w:ascii="方正仿宋_GBK" w:hAnsi="方正仿宋_GBK" w:eastAsia="方正仿宋_GBK" w:cs="方正仿宋_GBK"/>
        </w:rPr>
      </w:pPr>
    </w:p>
    <w:p w14:paraId="162C6726">
      <w:pPr>
        <w:rPr>
          <w:rFonts w:hint="eastAsia" w:ascii="方正仿宋_GBK" w:hAnsi="方正仿宋_GBK" w:eastAsia="方正仿宋_GBK" w:cs="方正仿宋_GBK"/>
        </w:rPr>
      </w:pPr>
    </w:p>
    <w:p w14:paraId="44C62DEE">
      <w:pPr>
        <w:rPr>
          <w:rFonts w:hint="eastAsia" w:ascii="方正仿宋_GBK" w:hAnsi="方正仿宋_GBK" w:eastAsia="方正仿宋_GBK" w:cs="方正仿宋_GBK"/>
        </w:rPr>
      </w:pPr>
    </w:p>
    <w:p w14:paraId="0B0521A9">
      <w:pPr>
        <w:rPr>
          <w:rFonts w:hint="eastAsia" w:ascii="方正仿宋_GBK" w:hAnsi="方正仿宋_GBK" w:eastAsia="方正仿宋_GBK" w:cs="方正仿宋_GBK"/>
        </w:rPr>
      </w:pPr>
    </w:p>
    <w:p w14:paraId="021B42CD">
      <w:pPr>
        <w:rPr>
          <w:rFonts w:hint="eastAsia" w:ascii="方正仿宋_GBK" w:hAnsi="方正仿宋_GBK" w:eastAsia="方正仿宋_GBK" w:cs="方正仿宋_GBK"/>
        </w:rPr>
      </w:pPr>
    </w:p>
    <w:p w14:paraId="44FC1A4C">
      <w:pPr>
        <w:rPr>
          <w:rFonts w:hint="eastAsia" w:ascii="方正仿宋_GBK" w:hAnsi="方正仿宋_GBK" w:eastAsia="方正仿宋_GBK" w:cs="方正仿宋_GBK"/>
        </w:rPr>
      </w:pPr>
    </w:p>
    <w:p w14:paraId="16CC8353">
      <w:pPr>
        <w:jc w:val="center"/>
        <w:rPr>
          <w:rFonts w:hint="eastAsia" w:ascii="方正仿宋_GBK" w:hAnsi="方正仿宋_GBK" w:eastAsia="方正仿宋_GBK" w:cs="方正仿宋_GBK"/>
          <w:b/>
          <w:bCs/>
          <w:sz w:val="40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40"/>
          <w:szCs w:val="48"/>
        </w:rPr>
        <w:t>文件目录</w:t>
      </w:r>
    </w:p>
    <w:p w14:paraId="62F1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4"/>
          <w:szCs w:val="32"/>
        </w:rPr>
        <w:t>一</w:t>
      </w:r>
      <w:r>
        <w:rPr>
          <w:rFonts w:hint="eastAsia"/>
          <w:b/>
          <w:bCs/>
          <w:sz w:val="28"/>
          <w:szCs w:val="28"/>
        </w:rPr>
        <w:t>、资格证明文件</w:t>
      </w:r>
      <w:r>
        <w:rPr>
          <w:rFonts w:hint="eastAsia"/>
          <w:sz w:val="28"/>
          <w:szCs w:val="28"/>
        </w:rPr>
        <w:tab/>
      </w:r>
    </w:p>
    <w:p w14:paraId="1C90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营业执照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7336D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法定代表人身份证明书</w:t>
      </w:r>
      <w:r>
        <w:rPr>
          <w:rFonts w:hint="eastAsia"/>
          <w:sz w:val="28"/>
          <w:szCs w:val="28"/>
        </w:rPr>
        <w:tab/>
      </w:r>
    </w:p>
    <w:p w14:paraId="24F3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法定代表人授权委托书</w:t>
      </w:r>
      <w:r>
        <w:rPr>
          <w:rFonts w:hint="eastAsia"/>
          <w:sz w:val="28"/>
          <w:szCs w:val="28"/>
        </w:rPr>
        <w:tab/>
      </w:r>
    </w:p>
    <w:p w14:paraId="5A6A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4.响应</w:t>
      </w:r>
      <w:r>
        <w:rPr>
          <w:rFonts w:hint="eastAsia"/>
          <w:sz w:val="28"/>
          <w:szCs w:val="28"/>
        </w:rPr>
        <w:t>人财务状况报告</w:t>
      </w:r>
      <w:r>
        <w:rPr>
          <w:rFonts w:hint="eastAsia"/>
          <w:sz w:val="28"/>
          <w:szCs w:val="28"/>
        </w:rPr>
        <w:tab/>
      </w:r>
    </w:p>
    <w:p w14:paraId="0B9F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5.响应</w:t>
      </w:r>
      <w:r>
        <w:rPr>
          <w:rFonts w:hint="eastAsia"/>
          <w:sz w:val="28"/>
          <w:szCs w:val="28"/>
        </w:rPr>
        <w:t>人依法缴纳税收的证明材料</w:t>
      </w:r>
      <w:r>
        <w:rPr>
          <w:rFonts w:hint="eastAsia"/>
          <w:sz w:val="28"/>
          <w:szCs w:val="28"/>
        </w:rPr>
        <w:tab/>
      </w:r>
    </w:p>
    <w:p w14:paraId="0667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6.响应</w:t>
      </w:r>
      <w:r>
        <w:rPr>
          <w:rFonts w:hint="eastAsia"/>
          <w:sz w:val="28"/>
          <w:szCs w:val="28"/>
        </w:rPr>
        <w:t>人依法缴纳社会保障资金的证明材料</w:t>
      </w:r>
      <w:r>
        <w:rPr>
          <w:rFonts w:hint="eastAsia"/>
          <w:sz w:val="28"/>
          <w:szCs w:val="28"/>
        </w:rPr>
        <w:tab/>
      </w:r>
    </w:p>
    <w:p w14:paraId="20B7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7.响应</w:t>
      </w:r>
      <w:r>
        <w:rPr>
          <w:rFonts w:hint="eastAsia"/>
          <w:sz w:val="28"/>
          <w:szCs w:val="28"/>
        </w:rPr>
        <w:t>人具备履行合同所必需的设备和专业技术能力的证明材料</w:t>
      </w:r>
      <w:r>
        <w:rPr>
          <w:rFonts w:hint="eastAsia"/>
          <w:sz w:val="28"/>
          <w:szCs w:val="28"/>
        </w:rPr>
        <w:tab/>
      </w:r>
    </w:p>
    <w:p w14:paraId="3C5A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参加政府采购活动前3年内在经营活动中没有重大违法记录的书面声明</w:t>
      </w:r>
    </w:p>
    <w:p w14:paraId="2898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9.无串通行为的承诺函</w:t>
      </w:r>
      <w:r>
        <w:rPr>
          <w:rFonts w:hint="eastAsia"/>
          <w:sz w:val="28"/>
          <w:szCs w:val="28"/>
        </w:rPr>
        <w:tab/>
      </w:r>
    </w:p>
    <w:p w14:paraId="371C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二、商务部分</w:t>
      </w:r>
      <w:r>
        <w:rPr>
          <w:rFonts w:hint="eastAsia"/>
          <w:sz w:val="28"/>
          <w:szCs w:val="28"/>
        </w:rPr>
        <w:tab/>
      </w:r>
    </w:p>
    <w:p w14:paraId="49EB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1.响应</w:t>
      </w: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价格组成表</w:t>
      </w:r>
      <w:r>
        <w:rPr>
          <w:rFonts w:hint="eastAsia"/>
          <w:sz w:val="28"/>
          <w:szCs w:val="28"/>
        </w:rPr>
        <w:tab/>
      </w:r>
    </w:p>
    <w:p w14:paraId="0C638A2B"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line="480" w:lineRule="exact"/>
        <w:jc w:val="both"/>
        <w:rPr>
          <w:rFonts w:hint="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商务条款偏离表</w:t>
      </w:r>
      <w:r>
        <w:rPr>
          <w:rFonts w:hint="eastAsia"/>
          <w:sz w:val="28"/>
          <w:szCs w:val="28"/>
        </w:rPr>
        <w:tab/>
      </w:r>
    </w:p>
    <w:p w14:paraId="46889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售后服务承诺书</w:t>
      </w:r>
    </w:p>
    <w:p w14:paraId="4F9D8855"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业绩证明材料</w:t>
      </w:r>
    </w:p>
    <w:p w14:paraId="30DB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构成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文件商务部分的其他资料</w:t>
      </w:r>
      <w:r>
        <w:rPr>
          <w:rFonts w:hint="eastAsia"/>
          <w:sz w:val="28"/>
          <w:szCs w:val="28"/>
        </w:rPr>
        <w:tab/>
      </w:r>
    </w:p>
    <w:p w14:paraId="55D0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三、技术部分</w:t>
      </w:r>
      <w:r>
        <w:rPr>
          <w:rFonts w:hint="eastAsia"/>
          <w:sz w:val="28"/>
          <w:szCs w:val="28"/>
        </w:rPr>
        <w:tab/>
      </w:r>
    </w:p>
    <w:p w14:paraId="29FA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技术规格偏离表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230D0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技术支持资料</w:t>
      </w:r>
      <w:r>
        <w:rPr>
          <w:rFonts w:hint="eastAsia"/>
          <w:sz w:val="28"/>
          <w:szCs w:val="28"/>
        </w:rPr>
        <w:tab/>
      </w:r>
    </w:p>
    <w:p w14:paraId="6123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业绩证明材料</w:t>
      </w:r>
    </w:p>
    <w:p w14:paraId="6FF4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</w:p>
    <w:p w14:paraId="4357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 w14:paraId="107B6F59">
      <w:pPr>
        <w:autoSpaceDE w:val="0"/>
        <w:autoSpaceDN w:val="0"/>
        <w:adjustRightInd w:val="0"/>
        <w:spacing w:line="360" w:lineRule="auto"/>
        <w:ind w:left="643"/>
        <w:rPr>
          <w:rFonts w:hint="eastAsia" w:ascii="方正仿宋_GBK" w:hAnsi="方正仿宋_GBK" w:eastAsia="方正仿宋_GBK" w:cs="方正仿宋_GBK"/>
          <w:b/>
          <w:bCs/>
          <w:kern w:val="44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2240" w:h="15840"/>
          <w:pgMar w:top="1440" w:right="1800" w:bottom="1440" w:left="1800" w:header="720" w:footer="720" w:gutter="0"/>
          <w:cols w:space="720" w:num="1"/>
          <w:titlePg/>
        </w:sect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（注：以上文件需加盖公章方生效）</w:t>
      </w:r>
    </w:p>
    <w:p w14:paraId="5418F6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  <w:t>资格证明文件：</w:t>
      </w:r>
    </w:p>
    <w:p w14:paraId="6970A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44"/>
          <w:lang w:val="en-US" w:eastAsia="zh-CN"/>
        </w:rPr>
      </w:pPr>
    </w:p>
    <w:p w14:paraId="43ED9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格式1：营业执照</w:t>
      </w:r>
    </w:p>
    <w:p w14:paraId="31680B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响应人是企业（包括合伙企业）的，应提供其在市场监督管理部门注册的有效“企业法人营业执照”或“营业执照”；</w:t>
      </w:r>
    </w:p>
    <w:p w14:paraId="592A2D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响应人是事业单位的，应提供其有效的“事业单位法人证书”；</w:t>
      </w:r>
    </w:p>
    <w:p w14:paraId="48349E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响应人是个体工商户的，应提供其有效的“个体工商户营业执照”；</w:t>
      </w:r>
    </w:p>
    <w:p w14:paraId="7EE4F0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响应人是自然人的，应提供其有效的自然人身份证明。</w:t>
      </w:r>
    </w:p>
    <w:p w14:paraId="17359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517DB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（以上证照提供扫描件加盖电子公章）</w:t>
      </w:r>
    </w:p>
    <w:p w14:paraId="2E939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7FD38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7B86F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4C710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172F0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5F0FA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15038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74F7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22BB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78F4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6AB2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4215A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7ABB8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73AA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DD0B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F7FF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6BB5B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22F8B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71CFC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48280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4BB73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4CA1B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5BF9C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08DDD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56C88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格式2：</w:t>
      </w:r>
    </w:p>
    <w:p w14:paraId="6377A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法定代表人身份证明书</w:t>
      </w:r>
    </w:p>
    <w:p w14:paraId="0904B424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</w:t>
      </w:r>
    </w:p>
    <w:p w14:paraId="6CFF42AD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单位性质：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</w:t>
      </w:r>
    </w:p>
    <w:p w14:paraId="584E862F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成立时间：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51435FAF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经营期限：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</w:t>
      </w:r>
    </w:p>
    <w:p w14:paraId="55C590F0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性别：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年龄：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职务：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</w:t>
      </w:r>
    </w:p>
    <w:p w14:paraId="75BD2987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系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人名称）的法定代表人。</w:t>
      </w:r>
    </w:p>
    <w:p w14:paraId="13864B1E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53040324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795554AE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特此证明。</w:t>
      </w:r>
    </w:p>
    <w:p w14:paraId="74824959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08793C48">
      <w:pPr>
        <w:pStyle w:val="4"/>
        <w:spacing w:line="500" w:lineRule="exact"/>
        <w:ind w:firstLine="420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注:后附法定代表人身份证复印件。</w:t>
      </w:r>
    </w:p>
    <w:p w14:paraId="4899012F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C32595A">
      <w:pPr>
        <w:spacing w:line="360" w:lineRule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DE0473B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（电子签章）</w:t>
      </w:r>
    </w:p>
    <w:p w14:paraId="3E9B5E27">
      <w:pPr>
        <w:spacing w:line="360" w:lineRule="auto"/>
        <w:ind w:left="5397" w:leftChars="257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2A1039F9">
      <w:pPr>
        <w:spacing w:line="360" w:lineRule="auto"/>
        <w:jc w:val="righ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 w14:paraId="4568D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6F05C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69A63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32B24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</w:pPr>
    </w:p>
    <w:p w14:paraId="2399E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  <w:lang w:val="en-US" w:eastAsia="zh-CN"/>
        </w:rPr>
        <w:t>格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式3：</w:t>
      </w:r>
    </w:p>
    <w:p w14:paraId="6110C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法定代表人授权委托书</w:t>
      </w:r>
    </w:p>
    <w:p w14:paraId="567BEB41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0D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本授权书声明：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人全称）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的法定代表人代表本公司授权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（委托代理人姓名）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为本公司合法代理人，就贵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的有关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（采购项目名称）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项目，以本单位名义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。代理人在本项目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过程中所签署的一切文件和处理与之有关的一切事务，我方均予承认。</w:t>
      </w:r>
    </w:p>
    <w:p w14:paraId="2F212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代理人无转委托权。</w:t>
      </w:r>
    </w:p>
    <w:p w14:paraId="33E42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FDE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（全称）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（电子签章）</w:t>
      </w:r>
    </w:p>
    <w:p w14:paraId="0203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（电子签名或签字）</w:t>
      </w:r>
    </w:p>
    <w:p w14:paraId="4C5C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</w:t>
      </w:r>
    </w:p>
    <w:p w14:paraId="69A3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委托代理人：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（电子签名或签字）</w:t>
      </w:r>
    </w:p>
    <w:p w14:paraId="49F7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职  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</w:t>
      </w:r>
    </w:p>
    <w:p w14:paraId="11FA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代理人身份证号码：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</w:t>
      </w:r>
    </w:p>
    <w:p w14:paraId="36C1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</w:t>
      </w:r>
    </w:p>
    <w:p w14:paraId="140C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1F0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039F7E6A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D322221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注:1.在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文件中附委托代理人身份证扫描件。</w:t>
      </w:r>
    </w:p>
    <w:p w14:paraId="41342C00">
      <w:pPr>
        <w:pStyle w:val="4"/>
        <w:numPr>
          <w:ilvl w:val="0"/>
          <w:numId w:val="4"/>
        </w:num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本项目要求委托代理人为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人本单位员工，提供委托代理人社保缴纳记录证明。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人代表不是法定代表人，应当在《法定代表人授权委托书》后提供授权代表由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人缴纳社保的证明材料，其他单位代缴社保的证明材料不予认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可。</w:t>
      </w:r>
    </w:p>
    <w:p w14:paraId="7ACA07F3">
      <w:pPr>
        <w:pStyle w:val="4"/>
        <w:widowControl w:val="0"/>
        <w:numPr>
          <w:ilvl w:val="0"/>
          <w:numId w:val="0"/>
        </w:numPr>
        <w:tabs>
          <w:tab w:val="left" w:pos="312"/>
        </w:tabs>
        <w:spacing w:line="600" w:lineRule="exact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05D7972">
      <w:pPr>
        <w:pStyle w:val="4"/>
        <w:widowControl w:val="0"/>
        <w:numPr>
          <w:ilvl w:val="0"/>
          <w:numId w:val="0"/>
        </w:numPr>
        <w:tabs>
          <w:tab w:val="left" w:pos="312"/>
        </w:tabs>
        <w:spacing w:line="600" w:lineRule="exact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FC86F20">
      <w:pPr>
        <w:pStyle w:val="4"/>
        <w:widowControl w:val="0"/>
        <w:numPr>
          <w:ilvl w:val="0"/>
          <w:numId w:val="0"/>
        </w:numPr>
        <w:tabs>
          <w:tab w:val="left" w:pos="312"/>
        </w:tabs>
        <w:spacing w:line="600" w:lineRule="exact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59435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格式4：</w:t>
      </w:r>
    </w:p>
    <w:p w14:paraId="4BA6F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响应人财务状况报告</w:t>
      </w:r>
    </w:p>
    <w:p w14:paraId="10123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响应人须提供财务状况报告，可提供以下1）、2）两者之一；若响应人成立时间短，不足以出具经审计的财务审计报告的响应人，则提供以下2）、3）二者之一。</w:t>
      </w:r>
    </w:p>
    <w:p w14:paraId="41F23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1）2022年-2024年任意一年度经审计的财务审计报告，包括财务审计报告及“四表一注”， “四表一注”即资产负债表、利润表、现金流量表、所有者权益变动表及其附注（扫描件加盖电子公章）；</w:t>
      </w:r>
    </w:p>
    <w:p w14:paraId="33F1B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2）自响应文件提交截止时间前三个月内基本开户银行出具的资信证明（扫描件加盖电子公章）</w:t>
      </w:r>
    </w:p>
    <w:p w14:paraId="10DE6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 w14:paraId="265C9567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154BF0D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0712061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4FC7EF3C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284A4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格式5：</w:t>
      </w:r>
    </w:p>
    <w:p w14:paraId="3267A06B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Toc12027742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人依法缴纳税收的证明材料</w:t>
      </w:r>
      <w:bookmarkEnd w:id="0"/>
    </w:p>
    <w:p w14:paraId="72C387E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CE2DA1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0E23D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14828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C0F3D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0C25F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4F2AB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07A99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7F1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格式6：</w:t>
      </w:r>
    </w:p>
    <w:p w14:paraId="6B704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响应人依法缴纳社会保障资金的证明材料</w:t>
      </w:r>
    </w:p>
    <w:p w14:paraId="5529A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FB0A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518C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7768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C4CC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1CA0255">
      <w:pPr>
        <w:pStyle w:val="4"/>
        <w:numPr>
          <w:ilvl w:val="0"/>
          <w:numId w:val="0"/>
        </w:numPr>
        <w:spacing w:line="600" w:lineRule="exac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格式7：</w:t>
      </w:r>
    </w:p>
    <w:p w14:paraId="5B354B47">
      <w:pPr>
        <w:pStyle w:val="4"/>
        <w:numPr>
          <w:ilvl w:val="0"/>
          <w:numId w:val="0"/>
        </w:num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响应人具备履行合同所必需的设备和专业技术能力的承诺函</w:t>
      </w:r>
    </w:p>
    <w:p w14:paraId="2F286F9E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02BAC32B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928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4B7A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F4B0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84D9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A82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A34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796C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格式8：</w:t>
      </w:r>
    </w:p>
    <w:p w14:paraId="0E4C17F2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Toc120277423"/>
      <w:r>
        <w:rPr>
          <w:rFonts w:hint="eastAsia" w:ascii="方正仿宋_GBK" w:hAnsi="方正仿宋_GBK" w:eastAsia="方正仿宋_GBK" w:cs="方正仿宋_GBK"/>
          <w:sz w:val="32"/>
          <w:szCs w:val="32"/>
        </w:rPr>
        <w:t>3年内在经营活动中没有重大违法记录的书面声明</w:t>
      </w:r>
      <w:bookmarkEnd w:id="1"/>
    </w:p>
    <w:p w14:paraId="3CF883C5">
      <w:pPr>
        <w:ind w:firstLine="6720" w:firstLineChars="2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4510BE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（自行承诺及说明，内容自拟）</w:t>
      </w:r>
    </w:p>
    <w:p w14:paraId="4089C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 w14:paraId="713767C9">
      <w:pPr>
        <w:spacing w:line="360" w:lineRule="auto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注：重大违法记录，是指供应商因违法经营受到刑事处罚或者责令停产停业、吊销许可证或者执照、较大数额罚款等行政处罚。</w:t>
      </w:r>
    </w:p>
    <w:p w14:paraId="26C19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格式9：</w:t>
      </w:r>
    </w:p>
    <w:p w14:paraId="2E056996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2" w:name="_Toc112677164"/>
      <w:bookmarkStart w:id="3" w:name="_Toc120277425"/>
      <w:r>
        <w:rPr>
          <w:rFonts w:hint="eastAsia" w:ascii="方正仿宋_GBK" w:hAnsi="方正仿宋_GBK" w:eastAsia="方正仿宋_GBK" w:cs="方正仿宋_GBK"/>
          <w:sz w:val="32"/>
          <w:szCs w:val="32"/>
        </w:rPr>
        <w:t>无串通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行为的承诺函</w:t>
      </w:r>
      <w:bookmarkEnd w:id="2"/>
      <w:bookmarkEnd w:id="3"/>
    </w:p>
    <w:p w14:paraId="6473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一、有下列情形之一的，属于恶意串通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：</w:t>
      </w:r>
    </w:p>
    <w:p w14:paraId="38B7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人直接或者间接从采购人处获得其他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人的相关情况并修改其响应文件；</w:t>
      </w:r>
    </w:p>
    <w:p w14:paraId="09A9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人按照采购人的授意撤换、修改响应文件；</w:t>
      </w:r>
    </w:p>
    <w:p w14:paraId="4AA1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人之间协商报价、技术方案等响应文件的实质性内容；</w:t>
      </w:r>
    </w:p>
    <w:p w14:paraId="6B8B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（四）属于同一集团、协会、商会等组织成员的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人按照该组织要求协同参加政府采购活动；</w:t>
      </w:r>
    </w:p>
    <w:p w14:paraId="61BB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（五）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人之间事先约定由某一特定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人中标、成交；</w:t>
      </w:r>
    </w:p>
    <w:p w14:paraId="586A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（六）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人之间商定部分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人放弃参加采购活动或者放弃中标、成交；</w:t>
      </w:r>
    </w:p>
    <w:p w14:paraId="53E0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（七）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人与采购人之间、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人相互之间，为谋求特定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人中标、成交或者排斥其他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人的其他串通行为。</w:t>
      </w:r>
    </w:p>
    <w:p w14:paraId="612F2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二、有下列情形之一的，视为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人串通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，其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无效：</w:t>
      </w:r>
    </w:p>
    <w:p w14:paraId="1FED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（一）不同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文件由同一单位或者个人编制；</w:t>
      </w:r>
    </w:p>
    <w:p w14:paraId="7E7D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（二）不同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人委托同一单位或者个人办理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事宜；</w:t>
      </w:r>
    </w:p>
    <w:p w14:paraId="3E85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（三）不同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文件载明的项目管理成员或者联系人员为同一人；</w:t>
      </w:r>
    </w:p>
    <w:p w14:paraId="22EC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（四）不同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文件异常一致或者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报价呈规律性差异；</w:t>
      </w:r>
    </w:p>
    <w:p w14:paraId="6E99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（五）不同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人的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文件相互混装；</w:t>
      </w:r>
    </w:p>
    <w:p w14:paraId="0F62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人出具是否存在上述情形的承诺函（内容自拟）</w:t>
      </w:r>
    </w:p>
    <w:p w14:paraId="36E60B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商务部分：</w:t>
      </w:r>
    </w:p>
    <w:p w14:paraId="69E6B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格式1</w:t>
      </w:r>
    </w:p>
    <w:p w14:paraId="776A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2530" w:firstLineChars="7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u w:val="none"/>
          <w:lang w:val="en-US" w:eastAsia="zh-CN"/>
        </w:rPr>
        <w:t xml:space="preserve">（公司） 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二次报价明细表</w:t>
      </w:r>
    </w:p>
    <w:tbl>
      <w:tblPr>
        <w:tblStyle w:val="7"/>
        <w:tblW w:w="13642" w:type="dxa"/>
        <w:tblInd w:w="-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538"/>
        <w:gridCol w:w="1357"/>
        <w:gridCol w:w="1748"/>
        <w:gridCol w:w="1800"/>
        <w:gridCol w:w="2145"/>
        <w:gridCol w:w="2272"/>
        <w:gridCol w:w="1725"/>
      </w:tblGrid>
      <w:tr w14:paraId="1261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D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E5D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一次报价（元）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80F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二次报价（元）</w:t>
            </w:r>
          </w:p>
          <w:p w14:paraId="0A8A0BB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（最终报价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3CE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质保期</w:t>
            </w:r>
          </w:p>
        </w:tc>
      </w:tr>
      <w:tr w14:paraId="07D7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4C3E1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BA417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63141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71470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A26BC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59F63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79140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EEE00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5F7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8718C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BD12E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C7DB2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7A1A4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B04A2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D0C2C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9802E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74C5F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255F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</w:rPr>
        <w:t>注意：此表单独打印</w:t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  <w:lang w:val="en-US" w:eastAsia="zh-CN"/>
        </w:rPr>
        <w:t>3份</w:t>
      </w:r>
      <w:r>
        <w:rPr>
          <w:rFonts w:hint="eastAsia" w:ascii="方正仿宋_GBK" w:hAnsi="方正仿宋_GBK" w:eastAsia="方正仿宋_GBK" w:cs="方正仿宋_GBK"/>
          <w:bCs/>
          <w:color w:val="FF0000"/>
          <w:sz w:val="30"/>
          <w:szCs w:val="30"/>
        </w:rPr>
        <w:t>加盖公章。</w:t>
      </w:r>
    </w:p>
    <w:p w14:paraId="06B1C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供应商（全称并加盖单位公章）：         </w:t>
      </w:r>
    </w:p>
    <w:p w14:paraId="5920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单位负责人或授权代表人（签字或盖章）：         </w:t>
      </w:r>
    </w:p>
    <w:p w14:paraId="41C2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联系方式：</w:t>
      </w:r>
    </w:p>
    <w:p w14:paraId="25B45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400" w:lineRule="exact"/>
        <w:textAlignment w:val="auto"/>
        <w:rPr>
          <w:rFonts w:hint="eastAsia" w:ascii="方正仿宋_GBK" w:hAnsi="方正仿宋_GBK" w:eastAsia="方正仿宋_GBK" w:cs="方正仿宋_GBK"/>
          <w:bCs/>
          <w:sz w:val="30"/>
          <w:szCs w:val="30"/>
          <w:lang w:val="en-US"/>
        </w:rPr>
        <w:sectPr>
          <w:pgSz w:w="16838" w:h="11906" w:orient="landscape"/>
          <w:pgMar w:top="138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日期:</w:t>
      </w:r>
    </w:p>
    <w:p w14:paraId="582FD594">
      <w:pPr>
        <w:jc w:val="left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p w14:paraId="2F890E9E">
      <w:pPr>
        <w:pStyle w:val="4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bookmarkStart w:id="4" w:name="_Toc120277434"/>
      <w:bookmarkStart w:id="5" w:name="_Toc213141100"/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2C01F122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</w:p>
    <w:p w14:paraId="02E41068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>商务条款偏离表</w:t>
      </w:r>
      <w:bookmarkEnd w:id="4"/>
      <w:bookmarkEnd w:id="5"/>
    </w:p>
    <w:p w14:paraId="62F10829">
      <w:pPr>
        <w:pStyle w:val="4"/>
        <w:spacing w:line="400" w:lineRule="exact"/>
        <w:ind w:firstLine="482" w:firstLineChars="200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人须逐条对应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中要求的商务条款，认真填写本表。</w:t>
      </w:r>
    </w:p>
    <w:p w14:paraId="464FCB9E">
      <w:pPr>
        <w:pStyle w:val="4"/>
        <w:spacing w:line="400" w:lineRule="exact"/>
        <w:ind w:firstLine="482" w:firstLineChars="200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商务条款是指：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中要求的交货期、交货地点、交货方式、等要求。</w:t>
      </w:r>
    </w:p>
    <w:p w14:paraId="6154D9AC">
      <w:pPr>
        <w:pStyle w:val="4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</w:p>
    <w:p w14:paraId="428C0D78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</w:t>
      </w:r>
    </w:p>
    <w:tbl>
      <w:tblPr>
        <w:tblStyle w:val="7"/>
        <w:tblW w:w="9060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589"/>
        <w:gridCol w:w="2417"/>
        <w:gridCol w:w="3013"/>
      </w:tblGrid>
      <w:tr w14:paraId="3427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center"/>
          </w:tcPr>
          <w:p w14:paraId="1B5AC41C">
            <w:pPr>
              <w:pStyle w:val="4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2589" w:type="dxa"/>
            <w:noWrap w:val="0"/>
            <w:vAlign w:val="center"/>
          </w:tcPr>
          <w:p w14:paraId="1BEE8516">
            <w:pPr>
              <w:pStyle w:val="4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采购公告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的商务条款</w:t>
            </w:r>
          </w:p>
        </w:tc>
        <w:tc>
          <w:tcPr>
            <w:tcW w:w="2417" w:type="dxa"/>
            <w:noWrap w:val="0"/>
            <w:vAlign w:val="center"/>
          </w:tcPr>
          <w:p w14:paraId="4A106847">
            <w:pPr>
              <w:pStyle w:val="4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文件的商务条款</w:t>
            </w:r>
          </w:p>
        </w:tc>
        <w:tc>
          <w:tcPr>
            <w:tcW w:w="3013" w:type="dxa"/>
            <w:noWrap w:val="0"/>
            <w:vAlign w:val="center"/>
          </w:tcPr>
          <w:p w14:paraId="7B5D4EDB">
            <w:pPr>
              <w:pStyle w:val="4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响应情况说明</w:t>
            </w:r>
          </w:p>
        </w:tc>
      </w:tr>
      <w:tr w14:paraId="38BF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21CAEB09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167AB016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339F6431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0C6DB5A7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E2B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4AC252EA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71DC71D2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513BA046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0DB1F41A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929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30952E8B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16BEA843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6C27C6B4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50C6774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B3A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16B253C2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3D812EE8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751E8C37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735127A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7B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1FB77681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367AD23D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04438BF4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B9FB44B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750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54F3B9E3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27D07805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619EB4BF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770CE055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AC8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21C1116B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1CEE31CA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09387921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260DDC7D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31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3CE3F9E1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0B39EAD0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55F6B7A4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67A075ED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D81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77EAB1D9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5492A9E0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41B4A36F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2704DA97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0F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 w14:paraId="2B6BB40D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 w14:paraId="73390154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 w14:paraId="033E9AB5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 w14:paraId="71EE4259">
            <w:pPr>
              <w:pStyle w:val="4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EC5393E">
      <w:pPr>
        <w:pStyle w:val="4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FE9B0CC">
      <w:pPr>
        <w:pStyle w:val="4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4AC70893">
      <w:pPr>
        <w:pStyle w:val="4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62CB154">
      <w:pPr>
        <w:pStyle w:val="4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5A2F580">
      <w:pPr>
        <w:pStyle w:val="4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2FC21A54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6" w:name="_Toc120277436"/>
      <w:r>
        <w:rPr>
          <w:rFonts w:hint="eastAsia" w:ascii="方正仿宋_GBK" w:hAnsi="方正仿宋_GBK" w:eastAsia="方正仿宋_GBK" w:cs="方正仿宋_GBK"/>
          <w:szCs w:val="28"/>
        </w:rPr>
        <w:t>售后服务承诺书</w:t>
      </w:r>
      <w:bookmarkEnd w:id="6"/>
    </w:p>
    <w:p w14:paraId="1AB48395">
      <w:pPr>
        <w:rPr>
          <w:rFonts w:hint="eastAsia" w:ascii="方正仿宋_GBK" w:hAnsi="方正仿宋_GBK" w:eastAsia="方正仿宋_GBK" w:cs="方正仿宋_GBK"/>
          <w:szCs w:val="21"/>
        </w:rPr>
      </w:pPr>
    </w:p>
    <w:p w14:paraId="41BFCD86">
      <w:pPr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(由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人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根据公司可提供的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售后服务自行填写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承诺书内容需包括售后服务方案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)</w:t>
      </w:r>
    </w:p>
    <w:p w14:paraId="510DC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17E58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62759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b/>
          <w:sz w:val="24"/>
          <w:lang w:val="en-US" w:eastAsia="zh-CN"/>
        </w:rPr>
      </w:pPr>
    </w:p>
    <w:p w14:paraId="79E239F8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183BCCBC">
      <w:pPr>
        <w:pStyle w:val="4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业绩证明材料</w:t>
      </w:r>
    </w:p>
    <w:p w14:paraId="02090379">
      <w:pPr>
        <w:pStyle w:val="4"/>
        <w:spacing w:line="600" w:lineRule="exact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2022-2025 年销售业绩（厂家或响应人业绩均可，需提供合同复印件)</w:t>
      </w:r>
    </w:p>
    <w:p w14:paraId="008A9EDC">
      <w:pPr>
        <w:pStyle w:val="4"/>
        <w:spacing w:line="600" w:lineRule="exact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</w:p>
    <w:p w14:paraId="5EBB8D90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格式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：</w:t>
      </w:r>
    </w:p>
    <w:p w14:paraId="75B27A14">
      <w:pPr>
        <w:pStyle w:val="2"/>
        <w:numPr>
          <w:ilvl w:val="0"/>
          <w:numId w:val="0"/>
        </w:numPr>
        <w:jc w:val="center"/>
        <w:rPr>
          <w:rFonts w:hint="eastAsia" w:ascii="方正仿宋_GBK" w:hAnsi="方正仿宋_GBK" w:eastAsia="方正仿宋_GBK" w:cs="方正仿宋_GBK"/>
          <w:szCs w:val="28"/>
        </w:rPr>
      </w:pPr>
      <w:bookmarkStart w:id="7" w:name="_Toc120277438"/>
      <w:r>
        <w:rPr>
          <w:rFonts w:hint="eastAsia" w:ascii="方正仿宋_GBK" w:hAnsi="方正仿宋_GBK" w:eastAsia="方正仿宋_GBK" w:cs="方正仿宋_GBK"/>
          <w:szCs w:val="28"/>
        </w:rPr>
        <w:t>构成</w:t>
      </w:r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8"/>
        </w:rPr>
        <w:t>文件商务部分的其他资料</w:t>
      </w:r>
      <w:bookmarkEnd w:id="7"/>
    </w:p>
    <w:p w14:paraId="4B26734D"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4DDEF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4"/>
        </w:rPr>
        <w:t>人认为应当提交的其他商务部分资料，格式自拟。</w:t>
      </w:r>
    </w:p>
    <w:p w14:paraId="19C59CE6">
      <w:pPr>
        <w:pStyle w:val="4"/>
        <w:spacing w:line="600" w:lineRule="exact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380" w:header="851" w:footer="992" w:gutter="0"/>
          <w:cols w:space="425" w:num="1"/>
          <w:docGrid w:type="lines" w:linePitch="312" w:charSpace="0"/>
        </w:sectPr>
      </w:pPr>
    </w:p>
    <w:p w14:paraId="5130B97A">
      <w:pPr>
        <w:pStyle w:val="2"/>
        <w:numPr>
          <w:ilvl w:val="1"/>
          <w:numId w:val="0"/>
        </w:numPr>
        <w:ind w:leftChars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szCs w:val="28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技术部分</w:t>
      </w:r>
    </w:p>
    <w:p w14:paraId="7F3920E5">
      <w:pPr>
        <w:pStyle w:val="4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格式1：</w:t>
      </w:r>
    </w:p>
    <w:p w14:paraId="76353545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8" w:name="_Toc213141099"/>
      <w:bookmarkStart w:id="9" w:name="_Toc120277440"/>
      <w:r>
        <w:rPr>
          <w:rFonts w:hint="eastAsia" w:ascii="方正仿宋_GBK" w:hAnsi="方正仿宋_GBK" w:eastAsia="方正仿宋_GBK" w:cs="方正仿宋_GBK"/>
          <w:sz w:val="30"/>
          <w:szCs w:val="30"/>
        </w:rPr>
        <w:t>技术规格偏离表</w:t>
      </w:r>
      <w:bookmarkEnd w:id="8"/>
      <w:bookmarkEnd w:id="9"/>
    </w:p>
    <w:p w14:paraId="3D06836B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ED29E15">
      <w:pPr>
        <w:pStyle w:val="4"/>
        <w:spacing w:line="400" w:lineRule="exact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人须逐条对应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中要求的技术条款，认真填写本表。</w:t>
      </w:r>
    </w:p>
    <w:p w14:paraId="0B8D2F51">
      <w:pPr>
        <w:pStyle w:val="4"/>
        <w:ind w:firstLine="300" w:firstLineChars="1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659BA8E">
      <w:pPr>
        <w:pStyle w:val="4"/>
        <w:spacing w:line="500" w:lineRule="exact"/>
        <w:rPr>
          <w:rFonts w:hint="eastAsia" w:ascii="方正仿宋_GBK" w:hAnsi="方正仿宋_GBK" w:eastAsia="方正仿宋_GBK" w:cs="方正仿宋_GBK"/>
          <w:b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</w:t>
      </w:r>
    </w:p>
    <w:tbl>
      <w:tblPr>
        <w:tblStyle w:val="7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454"/>
        <w:gridCol w:w="2484"/>
        <w:gridCol w:w="1260"/>
      </w:tblGrid>
      <w:tr w14:paraId="59BD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051" w:type="dxa"/>
            <w:noWrap w:val="0"/>
            <w:vAlign w:val="center"/>
          </w:tcPr>
          <w:p w14:paraId="75EC059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产品名称</w:t>
            </w:r>
          </w:p>
        </w:tc>
        <w:tc>
          <w:tcPr>
            <w:tcW w:w="2454" w:type="dxa"/>
            <w:noWrap w:val="0"/>
            <w:vAlign w:val="center"/>
          </w:tcPr>
          <w:p w14:paraId="395E01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采购公告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技术规范、要求</w:t>
            </w:r>
          </w:p>
        </w:tc>
        <w:tc>
          <w:tcPr>
            <w:tcW w:w="2484" w:type="dxa"/>
            <w:noWrap w:val="0"/>
            <w:vAlign w:val="center"/>
          </w:tcPr>
          <w:p w14:paraId="333879C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lang w:val="en-US" w:eastAsia="zh-CN"/>
              </w:rPr>
              <w:t>响应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品牌、型号、技术参数及配置</w:t>
            </w:r>
          </w:p>
        </w:tc>
        <w:tc>
          <w:tcPr>
            <w:tcW w:w="1260" w:type="dxa"/>
            <w:noWrap w:val="0"/>
            <w:vAlign w:val="center"/>
          </w:tcPr>
          <w:p w14:paraId="33EEC62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</w:rPr>
              <w:t>偏离</w:t>
            </w:r>
          </w:p>
        </w:tc>
      </w:tr>
      <w:tr w14:paraId="06E5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051" w:type="dxa"/>
            <w:noWrap w:val="0"/>
            <w:vAlign w:val="center"/>
          </w:tcPr>
          <w:p w14:paraId="385F89C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3A31A16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080AE4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DA685A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A2B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051" w:type="dxa"/>
            <w:noWrap w:val="0"/>
            <w:vAlign w:val="center"/>
          </w:tcPr>
          <w:p w14:paraId="131FDF8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70500FD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6CD710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47203F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EA1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2051" w:type="dxa"/>
            <w:noWrap w:val="0"/>
            <w:vAlign w:val="center"/>
          </w:tcPr>
          <w:p w14:paraId="2F6F040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189EBD7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9AE57F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421771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4A56FAF3">
      <w:pPr>
        <w:pStyle w:val="4"/>
        <w:spacing w:line="260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96FA3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</w:p>
    <w:p w14:paraId="3A43C6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人应根据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产品的真实参数及功能填报本表，不得复制粘贴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要求的技术参数，若出现响应与技术支持资料不符，可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取消响应人本项目响应资格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。</w:t>
      </w:r>
    </w:p>
    <w:p w14:paraId="2AB82F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2、上表中“偏离”一列，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人须如实填写“正偏离”、“负偏离”或“无偏离”。凡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内容高于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要求的，按“正偏离”填写；低于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要求的，按“负偏离”填写；满足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要求的，按“无偏离”填写。并在“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品牌、型号、技术参数及配置”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一列中写明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产品实际的技术参数。</w:t>
      </w:r>
    </w:p>
    <w:p w14:paraId="3EED9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02BA7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672F5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156DF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5E065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61691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33E7E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1827A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方正仿宋_GBK" w:hAnsi="方正仿宋_GBK" w:eastAsia="方正仿宋_GBK" w:cs="方正仿宋_GBK"/>
          <w:sz w:val="24"/>
          <w:lang w:val="en-US" w:eastAsia="zh-CN"/>
        </w:rPr>
      </w:pPr>
    </w:p>
    <w:p w14:paraId="307E05AC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格式2：</w:t>
      </w:r>
    </w:p>
    <w:p w14:paraId="1A44F4F5">
      <w:pPr>
        <w:pStyle w:val="2"/>
        <w:numPr>
          <w:ilvl w:val="0"/>
          <w:numId w:val="0"/>
        </w:numPr>
        <w:ind w:left="425"/>
        <w:jc w:val="center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10" w:name="_Toc120277442"/>
      <w:r>
        <w:rPr>
          <w:rFonts w:hint="eastAsia" w:ascii="方正仿宋_GBK" w:hAnsi="方正仿宋_GBK" w:eastAsia="方正仿宋_GBK" w:cs="方正仿宋_GBK"/>
          <w:sz w:val="30"/>
          <w:szCs w:val="30"/>
        </w:rPr>
        <w:t>技术支持资料</w:t>
      </w:r>
      <w:bookmarkEnd w:id="10"/>
    </w:p>
    <w:p w14:paraId="15738AE9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包括但不限于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产品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公开发布的技术白皮书、检测报告、彩页资料。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人根据自身实际情况和产品特点自行提供，以证明其产品具体配置情况及技术指标响应的真实性。未提供上述资料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导致无法判断的，可认定为不响应该条技术参数要求。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若出现制造商公开发布的技术白皮书、检测报告、彩页资料等技术证明文件中，同一技术参数或指标互相矛盾，视为该项技术参数不响应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要求。</w:t>
      </w:r>
    </w:p>
    <w:p w14:paraId="304C74D7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93D856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605DA07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5EAEC6A8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格式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：</w:t>
      </w:r>
    </w:p>
    <w:p w14:paraId="726CE458">
      <w:pPr>
        <w:pStyle w:val="4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  <w:t>业绩证明材料</w:t>
      </w:r>
    </w:p>
    <w:p w14:paraId="7491184E">
      <w:pPr>
        <w:pStyle w:val="4"/>
        <w:spacing w:line="600" w:lineRule="exact"/>
        <w:rPr>
          <w:rFonts w:hint="eastAsia" w:ascii="方正仿宋_GBK" w:hAnsi="方正仿宋_GBK" w:eastAsia="方正仿宋_GBK" w:cs="方正仿宋_GBK"/>
          <w:b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-SA"/>
        </w:rPr>
        <w:t>2022-2025 年销售业绩（厂家或响应人业绩均可，需提供合同复印件）</w:t>
      </w:r>
    </w:p>
    <w:sectPr>
      <w:pgSz w:w="12240" w:h="15840"/>
      <w:pgMar w:top="1559" w:right="1287" w:bottom="1440" w:left="1287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B6A58D3-83CE-4711-8C10-639C4E052D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29AE">
    <w:pPr>
      <w:pStyle w:val="5"/>
      <w:framePr w:wrap="around" w:vAnchor="text" w:hAnchor="margin" w:xAlign="center" w:y="1"/>
      <w:jc w:val="center"/>
      <w:rPr>
        <w:rStyle w:val="10"/>
        <w:rFonts w:hint="eastAsia"/>
        <w:sz w:val="24"/>
      </w:rPr>
    </w:pP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7</w:t>
    </w:r>
    <w:r>
      <w:rPr>
        <w:rStyle w:val="10"/>
        <w:sz w:val="24"/>
      </w:rPr>
      <w:fldChar w:fldCharType="end"/>
    </w:r>
  </w:p>
  <w:p w14:paraId="52B7B230"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E281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9894F2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7F7D4">
    <w:pPr>
      <w:pStyle w:val="5"/>
      <w:jc w:val="center"/>
      <w:rPr>
        <w:sz w:val="24"/>
      </w:rPr>
    </w:pP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 PAGE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8</w:t>
    </w:r>
    <w:r>
      <w:rPr>
        <w:rStyle w:val="10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38728">
    <w:pPr>
      <w:pStyle w:val="5"/>
      <w:framePr w:wrap="around" w:vAnchor="text" w:hAnchor="margin" w:xAlign="center" w:y="1"/>
      <w:jc w:val="center"/>
      <w:rPr>
        <w:rStyle w:val="10"/>
        <w:rFonts w:hint="eastAsia"/>
        <w:sz w:val="24"/>
      </w:rPr>
    </w:pP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7</w:t>
    </w:r>
    <w:r>
      <w:rPr>
        <w:rStyle w:val="10"/>
        <w:sz w:val="24"/>
      </w:rPr>
      <w:fldChar w:fldCharType="end"/>
    </w:r>
  </w:p>
  <w:p w14:paraId="7B22732B">
    <w:pPr>
      <w:pStyle w:val="5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8844C"/>
    <w:multiLevelType w:val="singleLevel"/>
    <w:tmpl w:val="C0E8844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2">
    <w:nsid w:val="13B7F022"/>
    <w:multiLevelType w:val="singleLevel"/>
    <w:tmpl w:val="13B7F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89AD7A"/>
    <w:multiLevelType w:val="singleLevel"/>
    <w:tmpl w:val="7389AD7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614F6"/>
    <w:rsid w:val="00F01EB6"/>
    <w:rsid w:val="01DA6A15"/>
    <w:rsid w:val="01F55B2C"/>
    <w:rsid w:val="0DED5D45"/>
    <w:rsid w:val="219614F6"/>
    <w:rsid w:val="25C831EF"/>
    <w:rsid w:val="26867B60"/>
    <w:rsid w:val="26CE3CBD"/>
    <w:rsid w:val="2AC304C5"/>
    <w:rsid w:val="343659B5"/>
    <w:rsid w:val="3D6B315B"/>
    <w:rsid w:val="4084687E"/>
    <w:rsid w:val="59411541"/>
    <w:rsid w:val="5B6450B1"/>
    <w:rsid w:val="5E3D350A"/>
    <w:rsid w:val="62404F33"/>
    <w:rsid w:val="68F96A8C"/>
    <w:rsid w:val="6ECA666D"/>
    <w:rsid w:val="71B05F80"/>
    <w:rsid w:val="7351010F"/>
    <w:rsid w:val="73F714A4"/>
    <w:rsid w:val="75E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9628"/>
      </w:tabs>
      <w:spacing w:line="260" w:lineRule="exact"/>
      <w:ind w:left="210"/>
      <w:jc w:val="left"/>
    </w:pPr>
    <w:rPr>
      <w:smallCaps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2627</Words>
  <Characters>2668</Characters>
  <Lines>0</Lines>
  <Paragraphs>0</Paragraphs>
  <TotalTime>2</TotalTime>
  <ScaleCrop>false</ScaleCrop>
  <LinksUpToDate>false</LinksUpToDate>
  <CharactersWithSpaces>3183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2025-05-09T01:23:00Z</dcterms:created>
  <dc:creator>Han☀</dc:creator>
  <cp:lastModifiedBy>杨忠萍</cp:lastModifiedBy>
  <dcterms:modified xsi:type="dcterms:W3CDTF">2025-12-18T00:20:31Z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FB8920AF81724CD880FC4C82406804DB_11</vt:lpwstr>
  </property>
  <property fmtid="{D5CDD505-2E9C-101B-9397-08002B2CF9AE}" pid="4" name="KSOTemplateDocerSaveRecord">
    <vt:lpwstr>eyJoZGlkIjoiMDRlZTVhMmExMTNhMGFkZWE3ODkxMjY4M2I0ZTEyNDEiLCJ1c2VySWQiOiIxNzc3NzA1MjEzIn0=</vt:lpwstr>
  </property>
</Properties>
</file>